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 KINDER Y KINDER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PRE KINDER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TEXTO                                                                                           EDITORA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Aprender Jugando 2 (trazos y letras)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 Colorín 2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Litle Star 2 (Lenguage world)                                                                  Eduvisión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bCs w:val="1"/>
          <w:rtl w:val="0"/>
        </w:rPr>
        <w:t xml:space="preserve">KINDER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Aprender Jugando 3  (Trazos y letras)                                                   Eduvisión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 Colorín 3                                                                                  Eduvisión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Litle Star 3 (Lenguage world)                                                                    Eduvisión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ÚTILES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de 160 págs.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de 96 págs. Para mensajería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1caja de crayolas gruesos y lápices de escribir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Témperas y pincel grueso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 de punta redonda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masilla (crayola)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bolita de lana (cualquier color)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hojas blancas largas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papel de construcción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cartapacio  largo con gancho de lado izquierdo (forrado con plástico)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gomas blancas Resistol o egga grandes (uno para la casa y otro para la escuela)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Soga de saltar y ula ula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juego didáctico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individual plástico de mesa (para el uso de la masilla).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contenedor o caja mediana para guardar las pertenencias del estudiante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BIOSEGURIDAD    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Toallitas o pañuelos de uso diario (para manos y sudor), papel higiénico, papel toalla. Alcohol 70% y jabón líquido.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las pertenencias del estudiante deben estar debidamente etiquetadas con el nombre,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permite el uso de abrigos ni prendas (pulseras, sortijas, collares).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escolares. Equipos electrónicos como celulares, tabletas, iPhone, iPad, etc.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